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ascii="Arial" w:hAnsi="Arial" w:eastAsia="Times New Roman" w:cs="Arial"/>
          <w:vanish/>
          <w:sz w:val="16"/>
          <w:szCs w:val="16"/>
          <w:lang w:eastAsia="ru-RU"/>
        </w:rPr>
        <w:t>Начало формы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УТВЕРЖДЁН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Родыгинского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сельского поселения 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13.04.2022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40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РЕЕСТР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  <w:t>Начало формы</w:t>
      </w:r>
    </w:p>
    <w:p>
      <w:pPr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Родыгинского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 сельское поселение </w:t>
      </w:r>
    </w:p>
    <w:p>
      <w:pPr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Советского района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Кировской области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left="142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Сведения о муниципальном недвижимом имуществе</w:t>
      </w:r>
    </w:p>
    <w:p>
      <w:pPr>
        <w:spacing w:after="0" w:line="240" w:lineRule="auto"/>
        <w:ind w:left="142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1.1. Сведения о зданиях, строениях, сооружениях или объектах незавершенного строительства, жилых и нежилых помещениях или иных прочно связанных  с землей объектах, перемещение которых без соразмерного ущерба их назначения невозможно, либо ином имуществе, отнесенном законом к недвижимости</w:t>
      </w:r>
    </w:p>
    <w:tbl>
      <w:tblPr>
        <w:tblStyle w:val="3"/>
        <w:tblW w:w="5578" w:type="pct"/>
        <w:tblInd w:w="-4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35"/>
        <w:gridCol w:w="1695"/>
        <w:gridCol w:w="1937"/>
        <w:gridCol w:w="2130"/>
        <w:gridCol w:w="840"/>
        <w:gridCol w:w="1900"/>
        <w:gridCol w:w="1710"/>
        <w:gridCol w:w="1353"/>
        <w:gridCol w:w="1367"/>
        <w:gridCol w:w="1346"/>
        <w:gridCol w:w="13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38" w:hRule="atLeast"/>
          <w:tblHeader/>
        </w:trPr>
        <w:tc>
          <w:tcPr>
            <w:tcW w:w="5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Кадастровый номер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ind w:left="-220" w:leftChars="-100" w:firstLine="220" w:firstLineChars="110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/</w:t>
            </w:r>
          </w:p>
          <w:p>
            <w:pPr>
              <w:spacing w:after="0" w:line="240" w:lineRule="auto"/>
              <w:ind w:left="-220" w:leftChars="-100" w:firstLine="220" w:firstLineChars="11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протяжённость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(кв.м.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/км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возникновения муниципальной собственности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47" w:hRule="atLeast"/>
          <w:tblHeader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continue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9"/>
          <w:wAfter w:w="13887" w:type="dxa"/>
          <w:trHeight w:val="29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Здания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754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1101020004</w:t>
            </w:r>
          </w:p>
        </w:tc>
        <w:tc>
          <w:tcPr>
            <w:tcW w:w="193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гаража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 ул.Молодёжная д.12</w:t>
            </w:r>
          </w:p>
        </w:tc>
        <w:tc>
          <w:tcPr>
            <w:tcW w:w="8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1992</w:t>
            </w:r>
          </w:p>
        </w:tc>
        <w:tc>
          <w:tcPr>
            <w:tcW w:w="19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Администрация МО Родыгинское сельское поселение 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70 632,40</w:t>
            </w:r>
          </w:p>
        </w:tc>
        <w:tc>
          <w:tcPr>
            <w:tcW w:w="134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17 497,49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14.10.2008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16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1101020019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Здание администрации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ул.Октябрьская д.5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1917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администрация МО Родыгинское сельское поселение (казна поселения)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-220" w:leftChars="-100" w:right="222" w:rightChars="101" w:firstLine="220" w:firstLineChars="1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306 516,95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306 516,95</w:t>
            </w:r>
          </w:p>
        </w:tc>
        <w:tc>
          <w:tcPr>
            <w:tcW w:w="130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14.10.2008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сельской администрации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Ветеранов д.35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494 381,85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494 381,85</w:t>
            </w:r>
          </w:p>
        </w:tc>
        <w:tc>
          <w:tcPr>
            <w:tcW w:w="130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SimSun"/>
                <w:lang w:val="ru-RU"/>
              </w:rPr>
              <w:t>43:31:161004:451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855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13 915 934,64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8 035 970,13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1.5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Клуб 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ул.Ветеранов д.3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1977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243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1 374 810,25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1101020016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д.Верхопижемье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ул. Советская д.29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1986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43:31:370202:118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610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7 843 371,90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4 861 214,28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ул.Краснооктябрьская д.5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3 535 964,20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Библиотека 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д.Дуброва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ул.Профсоюзная д.43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1976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24 529,65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1.9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Библиотека-клуб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пос.Новый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ул.Фабричная д.16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659 802,20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детского сада 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ул.Труда д.24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43:31:490302:571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554,9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6 553 143,45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2 197 788,36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Жилой дом (дом Ветеранов)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ул.Юбилейная д.4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43:31:161004:225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1416,7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Одноквартирный жилой дом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ул.Молодёжная д.8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52,2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ул.Октябрьская д.18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43:31:320202:86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73,9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94 617,00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гаража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 ул. Краснооктябрьсякая строение 9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43:31:320202:218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747,9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691367,47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691367,47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22.12.2023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Итого(Здания):14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lang w:val="ru-RU"/>
              </w:rPr>
              <w:t>5593,6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34 883 043,07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15 400 557,94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Помещения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5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ул.Мира д.12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1973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43:31:320202:106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д.2.кв.1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д.2.кв.2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д.3.кв.1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1980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43:31:320203:158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21 200,00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21 200,0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73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д.5кв.2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43:31:320203.161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16 450,00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16 450,0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4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д.10.кв.1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д.10.кв.2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д.30.кв.1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1990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66 700,00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66 700,0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д.13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д.13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 д.3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14 500,00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14 500,0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д.3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14 500,00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14 500,0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 д.1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пос.Новый ул.Фабричная д.3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0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д.7 кв.5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43:31:160601:216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9 700,00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9 700,0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д.7 кв.6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9 700,00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9 700,0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д.1 кв.8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43:31:160601:358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36,4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д.1 кв.12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43:31:160601:351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33,6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д.9 кв.7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43:31:160601:332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д.9 кв.11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43:31:160601:334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Ул.Фабричная д.19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43:31:16601:274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Кировская область Советский район пос.Новый ул.Фабричная д.14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43:31:160601:471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30,7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634 445,00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634 445,00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д.Русская Курья д.9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Кировская область Советский район д.Родыгино ул. Фабричная д.10 кв.13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43:31:461003:179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20,1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268 775,00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268 775,00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02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(Помещения): 28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349,3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1 279 155,22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1 197 579,00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Постройки/Сооружения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 xml:space="preserve">д.Родыгино, ул.Юбилейная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д.Фокино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.Васильково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1101030017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Скотомогильник по Лебяжскому тракту №18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Лебяжский тракт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2004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13 214,50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13 214,50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1101030025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Скотомогильника изгородь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Советский район Казна поселенияЛебяжский тракт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2003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7 887,60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7 887,60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121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(Помещения/сооружения): 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21 107,10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21 107,10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Коммуникации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ул.Фабричная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ул.Юбилейная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ул.Зелёная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1,34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ул.Цветочная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ул.Цветочная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ул.Набережная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ул.Труда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ул.Павла Родыгина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 Павла Родыгина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ул.Пригородная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0,95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ул.Куприна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ул.Пижемская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ул.Рождественская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ул.Новосельская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д.Родыгино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пер.Молодёжный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пер.Юбилейный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 ул.Профсоюзная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ул.Дружбы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 ул.Солнечная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д.Дуброва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ул.Школьная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с.Васильково ул.Октябрьская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Комсомольская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Первомайская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Новая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Набережная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Краснооктябрьская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д.Фокино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ул.Ветеранов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д.Фокино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ул.Труда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ул.Советская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пос.Новый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ул.Дорожная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0,8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ул.Фабричная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ул.Полевая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ул.Спортивная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ул.Лесная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ул.Северная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ул.Южная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ул.Восточная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д.Гремеча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д.Гремеча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ул.Звездная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д.Гремеча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д.Гремеча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ул.Речная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0,8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д.Потрепухино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д.Потрепухино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д.Коряково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д.Коряково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д.Решетниково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д.Решетниково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д.Решетниково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д.Решетниково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д.Тараево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д.Тараево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д.Устиново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д.Устиново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д.Метели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д.Метели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д. Запружено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д.Запружено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д.Тарасы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д.Тарасы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д.Лузёнки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д.Лузёнки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д.Антаки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д.Антаки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д.Сурнята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д.Сурнята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д.Позмогово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д.Позмогово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д.Кошелево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д.Кошелево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д.Епимахово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д.Епимахово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д.Шарово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д.Шарово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д.Зараменье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д.Зараменье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д.Подгорная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д.Подгорная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д.Патруши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д.Пирогово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д.Пирогово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д.Гиблянка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д.Гиблянка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д.Яны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д.Яны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д.Русская Курья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 Русская Курья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ул.Производственная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ул.Производственная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ул.Чехова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ул.Чехова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ул.Дачная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 Дачная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(Коммуникации): 72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587,07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72,0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72,0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Сведения о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земельных участках</w:t>
      </w: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tbl>
      <w:tblPr>
        <w:tblStyle w:val="3"/>
        <w:tblW w:w="16077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781"/>
        <w:gridCol w:w="3757"/>
        <w:gridCol w:w="3190"/>
        <w:gridCol w:w="2738"/>
        <w:gridCol w:w="144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7"/>
                <w:rFonts w:ascii="Times New Roman" w:hAnsi="Times New Roman" w:cs="Times New Roman" w:eastAsiaTheme="minorHAnsi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43:31:000000:120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 Советский район, 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18 231 650,00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12.05.2014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43:31:000000:169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Советский район, 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30 568 176,00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18.04.2014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43:31:000000:174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Советский район,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31 982 268,00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27.08.2020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8" w:h="11906" w:orient="landscape"/>
          <w:pgMar w:top="1800" w:right="1440" w:bottom="1800" w:left="100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Сведения о муниципальном движимом имуществе</w:t>
      </w:r>
    </w:p>
    <w:p>
      <w:pPr>
        <w:numPr>
          <w:ilvl w:val="0"/>
          <w:numId w:val="0"/>
        </w:num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tbl>
      <w:tblPr>
        <w:tblStyle w:val="3"/>
        <w:tblW w:w="5559" w:type="pct"/>
        <w:tblInd w:w="-42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95"/>
        <w:gridCol w:w="1689"/>
        <w:gridCol w:w="1937"/>
        <w:gridCol w:w="2432"/>
        <w:gridCol w:w="1063"/>
        <w:gridCol w:w="4616"/>
        <w:gridCol w:w="1996"/>
        <w:gridCol w:w="18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4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3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Транспортные средства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1101050120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Автомашина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CHEVROLET NIVA 212300-55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область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550 000,00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Автоцистерна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АЦ-40 (130) гос.№ С795СР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253 572,00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253 572,00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ЗИЛ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-431412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110 209,00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110 209,0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Трактор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Т-150К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1988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12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Итого (Транспорт): 4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913 782,00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363 782,00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Иное движимое имущество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Принтер лазерный НP Laser Jet Pro P1102 RU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3 706,35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2.2.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11060254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Программно-аппаратный комплекс ViPNet Terminal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Инфо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ТеКС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29 917,00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110104240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МФ Центр Brother DCP-807OD(TN-3230.DR-3200)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14 980.00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МФУ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BrotherDCP-L2500DR (пр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интер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, сканер, копир)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17 199,00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Компьютер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Benq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23 847.00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1101040211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Лазерный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принтер, сканер, ксерокс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7 990,00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1101040270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Мотопомпа MASTER Yard MP 50R 5,4 л.с.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10 900,00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1101040300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Мотопомпа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Master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21 510.00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110104000217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Мотопомпа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бензиновая (5,5 л.с.)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21 370,00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1101040072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Колонки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акустические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д.Фокино ул.Ветеранов д.35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3 308,20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Снегоуборочник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Champion ST656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54 830,00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1101040312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струйный EPSON L110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4, СНПЧ, 4цв, 27 стр/мин, 5760*1440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248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1101090305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Мотопомпа Master Yard MP 50R 5,4 л.с.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9 000,00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1101340307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Травокосилка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Олео Мас Спарта 38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14 140,00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1101040141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Ноутбук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37 999,00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2101040115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Плеер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LG DVD - караоке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1101040208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Двойная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радиомикрофонная система VOLTA VS-22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7 750,00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2101040054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Аккустическая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система «Венец»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6 069,00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1101040040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Баян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«Агат»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17 242,14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1101040043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Гармонь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«Вятская»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3 366,90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38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Люстра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3шт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36 179,34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Музыкальный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компьютер YAMAHA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8 926,19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Пианино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1986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11 971,20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ДК Родыгино 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152 150,00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1104040214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22 800,00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1101040052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Световой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прибор  FLOWER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9 868,50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1101090135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Телевизор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PROLOGI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4 490,00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Электро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щит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1999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30 029,65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110104303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Ямаха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усилитель мощности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16 500,00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110104303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Ямаха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микшерный пульт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14 200,00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1101040059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Акустическая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колонка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 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3 034,50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        ДК Верхопижемье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23 000,00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Цветомузыкальная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установка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4 100,00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Баян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Россталь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8 743,62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Голосовая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установка томь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1990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14 777,42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2101040070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Магнитофон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LG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3 491,04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ДК Васильково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21 000,00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Телевизор Витязь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7 149,52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ind w:firstLine="200" w:firstLineChars="10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1101060124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Теплосчётчик в Доме ветеранов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82 371,59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210106249-251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Шкаф книжный 2шт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10 000,00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1101060215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Шкаф книжный арт.9650-3 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27 000,00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1101060078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Мягкая мебель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д.Фокино ул.Ветеранов д.35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4 597,00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Ель новогодняя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8 860,00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1101060041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Мебель мягкая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31 353,76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Электрогенератор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41 990,00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Двухполосная профессиональная активная акустическая система 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101 975,54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88 378,82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(2)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Двухполосная профессиональная активная акустическая система 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155 022,46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134 352,78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Профессиональная активная низкочастотная акустическая система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171 407,00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148 552,76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Профессиональная активная низкочастотная акустическая система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171 407,00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148 552,76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Сценический монитор активный VOLTA FLY STAGE 12A(1)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62 447,46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Сценический монитор активный VOLTA FLY STAGE 12A(2)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63 132,54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Пофесиональный микшерный пульт VOLTA ARTIT 1224+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50 622,00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Радосистема VOLTA US-102(1)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35880,00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 радиосист с 2 голов кондесат VOLTA US-102H 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37 050,00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 радиосист с 2 голов микроф VOLTA US-101H with alum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22 057,00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Радиосистема VOLTA US-102(2)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35 880,00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100-канальная радиосист с 2 голов кондесат VOLTA US-102(2)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37 050,00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Горка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63 240,00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Горка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65 620,00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Извещатели пожарные дымовые оптико-элект.автономные 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26 296,00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Карусель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55 800,00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Карусель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59 400,00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Качалка-балансир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20 872,72,00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Качалка-балансир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21 230,00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Качели одинарные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37 200,00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Качели одинарные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38 600,00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Рукоход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18 600,00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Рукоход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19 300,00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Турник с гимнастическими кольцами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24 180,00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Турник с гимнастическими кольцами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25 090,00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Шведская стенка с турником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11 160,00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Шведская стенка с турником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11 580,00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25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Печать на ручной оснастке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Администрация Родыгинского сельского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2 380,00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12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(иное движимое имущество):73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 w:bidi="ar-SA"/>
              </w:rPr>
              <w:t>2 362 023,14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519 837,12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Советский муниципальный район Кировской области, иных юридических лицах, учредителем (участником) которых является муниципальное образование Советский муниципальный район Кировской области</w:t>
      </w:r>
    </w:p>
    <w:tbl>
      <w:tblPr>
        <w:tblStyle w:val="6"/>
        <w:tblpPr w:leftFromText="180" w:rightFromText="180" w:vertAnchor="text" w:horzAnchor="page" w:tblpX="983" w:tblpY="217"/>
        <w:tblW w:w="157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2828"/>
        <w:gridCol w:w="3378"/>
        <w:gridCol w:w="3714"/>
        <w:gridCol w:w="1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201" w:type="dxa"/>
            <w:gridSpan w:val="5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Акции акционерного общества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акционерного общества-эмитента </w:t>
            </w:r>
          </w:p>
        </w:tc>
        <w:tc>
          <w:tcPr>
            <w:tcW w:w="2828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78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 в уставном капитале, в процентах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акций, руб.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3.1.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унитарных предприяти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tbl>
      <w:tblPr>
        <w:tblStyle w:val="3"/>
        <w:tblpPr w:leftFromText="180" w:rightFromText="180" w:vertAnchor="text" w:horzAnchor="margin" w:tblpX="74" w:tblpY="134"/>
        <w:tblW w:w="15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2835"/>
        <w:gridCol w:w="1843"/>
        <w:gridCol w:w="1134"/>
        <w:gridCol w:w="1060"/>
        <w:gridCol w:w="1276"/>
        <w:gridCol w:w="1349"/>
        <w:gridCol w:w="165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основание  создания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Размер уставного фонда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-108" w:right="-109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фондов, тыс.руб.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фондов, тыс.руб.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Примечание </w:t>
            </w:r>
          </w:p>
        </w:tc>
      </w:tr>
    </w:tbl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учреждени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3"/>
        <w:tblpPr w:leftFromText="180" w:rightFromText="180" w:vertAnchor="text" w:horzAnchor="page" w:tblpX="721" w:tblpY="292"/>
        <w:tblW w:w="15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35"/>
        <w:gridCol w:w="2693"/>
        <w:gridCol w:w="2121"/>
        <w:gridCol w:w="3785"/>
        <w:gridCol w:w="1497"/>
        <w:gridCol w:w="140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3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497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работников, чел</w:t>
            </w:r>
          </w:p>
        </w:tc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средств, тыс.руб.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средств,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Администрация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муниципального образования Родыгинскоеое сельское поселение Советского района Кировской области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6133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67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д.Родыгино ул.Юбилейная д.5а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1054310510980</w:t>
            </w:r>
          </w:p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02.12.2005</w:t>
            </w:r>
          </w:p>
        </w:tc>
        <w:tc>
          <w:tcPr>
            <w:tcW w:w="3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Родыгинской сельской Думы от 07.11.2005 №6 «Об утверждении и наделении правами юридического лица администрации Родыгинского сельского поселения Советского района Кировской области»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10 560 852,13</w:t>
            </w:r>
          </w:p>
        </w:tc>
        <w:tc>
          <w:tcPr>
            <w:tcW w:w="1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3 491 722,38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Муниципальное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учреждение культуры Родыгинский сельский дом культуры «Рапсодия»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д.Родыгино ул.Юбилейная д.5а5</w:t>
            </w:r>
          </w:p>
        </w:tc>
        <w:tc>
          <w:tcPr>
            <w:tcW w:w="21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4330004969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06.04.2006</w:t>
            </w:r>
          </w:p>
        </w:tc>
        <w:tc>
          <w:tcPr>
            <w:tcW w:w="37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Родыгинской  сельской Думы от 28.12.2005 №3 «О создании муниципального учреждения культуры»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28 968 451,22</w:t>
            </w:r>
          </w:p>
        </w:tc>
        <w:tc>
          <w:tcPr>
            <w:tcW w:w="1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13 417 021,53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3.3. Сведения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хозяйственных обществ</w:t>
      </w:r>
      <w:r>
        <w:rPr>
          <w:rFonts w:ascii="Times New Roman" w:hAnsi="Times New Roman" w:cs="Times New Roman"/>
          <w:b/>
          <w:bCs/>
          <w:sz w:val="20"/>
          <w:szCs w:val="20"/>
        </w:rPr>
        <w:t>ах</w:t>
      </w:r>
    </w:p>
    <w:tbl>
      <w:tblPr>
        <w:tblStyle w:val="3"/>
        <w:tblpPr w:leftFromText="180" w:rightFromText="180" w:vertAnchor="text" w:horzAnchor="margin" w:tblpX="-677" w:tblpY="279"/>
        <w:tblW w:w="16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58"/>
        <w:gridCol w:w="2126"/>
        <w:gridCol w:w="1985"/>
        <w:gridCol w:w="2551"/>
        <w:gridCol w:w="510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5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2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присутствия хозяйствующего субъекта 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документа-основания создания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Размер доли в уставном капитале,%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sectPr>
      <w:headerReference r:id="rId9" w:type="default"/>
      <w:footerReference r:id="rId10" w:type="default"/>
      <w:pgSz w:w="16838" w:h="11906" w:orient="landscape"/>
      <w:pgMar w:top="1800" w:right="1440" w:bottom="180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9A936"/>
    <w:multiLevelType w:val="singleLevel"/>
    <w:tmpl w:val="8F99A93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5CB1"/>
    <w:rsid w:val="01CB4702"/>
    <w:rsid w:val="01F2070E"/>
    <w:rsid w:val="02B01407"/>
    <w:rsid w:val="0A993058"/>
    <w:rsid w:val="0FBA5CB1"/>
    <w:rsid w:val="13BB14E8"/>
    <w:rsid w:val="17D25E33"/>
    <w:rsid w:val="1E4A42C1"/>
    <w:rsid w:val="1ED12632"/>
    <w:rsid w:val="21EA3479"/>
    <w:rsid w:val="23E25D35"/>
    <w:rsid w:val="2E540E0C"/>
    <w:rsid w:val="2F802122"/>
    <w:rsid w:val="330D31C9"/>
    <w:rsid w:val="36021CDC"/>
    <w:rsid w:val="36055E64"/>
    <w:rsid w:val="486F0792"/>
    <w:rsid w:val="4A8922B8"/>
    <w:rsid w:val="4D424B10"/>
    <w:rsid w:val="506472F5"/>
    <w:rsid w:val="561160A5"/>
    <w:rsid w:val="5D0471E8"/>
    <w:rsid w:val="5D5B1648"/>
    <w:rsid w:val="60792524"/>
    <w:rsid w:val="62BB7086"/>
    <w:rsid w:val="78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Calibri;9;5 pt;Интервал 0 pt"/>
    <w:basedOn w:val="2"/>
    <w:qFormat/>
    <w:uiPriority w:val="0"/>
    <w:rPr>
      <w:rFonts w:ascii="Calibri" w:hAnsi="Calibri" w:eastAsia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2022-04-18T08:16:00Z</dcterms:created>
  <dc:creator>Zarpxx</dc:creator>
  <cp:lastModifiedBy>UserXCC</cp:lastModifiedBy>
  <cp:lastPrinted>2023-04-18T10:40:00Z</cp:lastPrinted>
  <dcterms:modified xsi:type="dcterms:W3CDTF">2024-01-09T10:17:28Z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2C4AC80005B8412A90FB2BB5D25367AE</vt:lpwstr>
  </property>
</Properties>
</file>